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81C9CB8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44365">
        <w:rPr>
          <w:b/>
          <w:sz w:val="20"/>
          <w:szCs w:val="20"/>
        </w:rPr>
        <w:t>Duquesne City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E545FDB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D44365">
        <w:rPr>
          <w:b/>
          <w:sz w:val="20"/>
          <w:szCs w:val="20"/>
        </w:rPr>
        <w:t>103-02-250-3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68FB9E9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44365">
        <w:rPr>
          <w:b/>
          <w:sz w:val="20"/>
          <w:szCs w:val="20"/>
        </w:rPr>
        <w:t>11-15-2018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4A33D658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44365">
        <w:rPr>
          <w:b/>
          <w:sz w:val="20"/>
          <w:szCs w:val="20"/>
        </w:rPr>
        <w:t>11-15-2018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2DF232D" w:rsidR="00223718" w:rsidRPr="00357703" w:rsidRDefault="00D4436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0CB39CA1" w:rsidR="00223718" w:rsidRPr="00357703" w:rsidRDefault="00D44365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0A619027" w:rsidR="00223718" w:rsidRPr="00357703" w:rsidRDefault="00D44365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5659BF1" w:rsidR="00D6151F" w:rsidRDefault="00D44365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6045CBFA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D44365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44365">
        <w:rPr>
          <w:sz w:val="16"/>
          <w:szCs w:val="16"/>
        </w:rPr>
        <w:instrText xml:space="preserve"> FORMCHECKBOX </w:instrText>
      </w:r>
      <w:r w:rsidR="001E4F11">
        <w:rPr>
          <w:sz w:val="16"/>
          <w:szCs w:val="16"/>
        </w:rPr>
      </w:r>
      <w:r w:rsidR="001E4F11">
        <w:rPr>
          <w:sz w:val="16"/>
          <w:szCs w:val="16"/>
        </w:rPr>
        <w:fldChar w:fldCharType="separate"/>
      </w:r>
      <w:r w:rsidR="00D44365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E4F11">
              <w:rPr>
                <w:rFonts w:ascii="Calibri" w:hAnsi="Calibri" w:cs="Calibri"/>
              </w:rPr>
            </w:r>
            <w:r w:rsidR="001E4F1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DC61084" w:rsidR="0079370C" w:rsidRPr="00E36FC5" w:rsidRDefault="00D44365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3012AC66" w:rsidR="006B7A09" w:rsidRPr="009319BD" w:rsidRDefault="00D4436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161B24C9" w:rsidR="006B7A09" w:rsidRPr="009319BD" w:rsidRDefault="00D44365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FB66798" w:rsidR="006B7A09" w:rsidRPr="009319BD" w:rsidRDefault="00D44365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653A14E2" w:rsidR="006B7A09" w:rsidRPr="009319BD" w:rsidRDefault="00D4436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8C0EE20" w:rsidR="006B7A09" w:rsidRPr="009319BD" w:rsidRDefault="00D44365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3186A0AC" w:rsidR="006B7A09" w:rsidRPr="009319BD" w:rsidRDefault="00D44365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14CEA2F4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64E3485" w14:textId="6045B14C" w:rsidR="00D44365" w:rsidRDefault="00342441" w:rsidP="00D4436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2441">
              <w:rPr>
                <w:sz w:val="20"/>
                <w:szCs w:val="20"/>
              </w:rPr>
              <w:t>Share Table procedures need to be part of the HACCP Plan. Specifically, a written procedure in place to segregate foods from the share table from other foods in the facility, and to assure that those foods are only re-served one additional time after removing from the share table.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20295E1" w:rsidR="006B7A09" w:rsidRPr="009319BD" w:rsidRDefault="0034244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4D031709" w:rsidR="006B7A09" w:rsidRPr="009319BD" w:rsidRDefault="0034244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142C8569" w:rsidR="006B7A09" w:rsidRPr="009319BD" w:rsidRDefault="0034244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4C1A393" w:rsidR="00D03ED5" w:rsidRPr="009319BD" w:rsidRDefault="0034244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51C17E8" w:rsidR="00D03ED5" w:rsidRPr="009319BD" w:rsidRDefault="0034244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E4F11">
              <w:rPr>
                <w:sz w:val="20"/>
                <w:szCs w:val="20"/>
              </w:rPr>
            </w:r>
            <w:r w:rsidR="001E4F1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3FF8AF8B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42734CE0" w14:textId="4F5BD2E4" w:rsidR="00342441" w:rsidRPr="00342441" w:rsidRDefault="00342441" w:rsidP="00342441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342441">
              <w:rPr>
                <w:sz w:val="20"/>
                <w:szCs w:val="20"/>
              </w:rPr>
              <w:t>Infant and Pre-K Meal Pattern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2BDD936D" w:rsidR="00D24103" w:rsidRPr="00342441" w:rsidRDefault="00342441" w:rsidP="003424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2441">
              <w:rPr>
                <w:sz w:val="20"/>
                <w:szCs w:val="20"/>
              </w:rPr>
              <w:t>NP sponsors has not implement</w:t>
            </w:r>
            <w:r>
              <w:rPr>
                <w:sz w:val="20"/>
                <w:szCs w:val="20"/>
              </w:rPr>
              <w:t>ed</w:t>
            </w:r>
            <w:r w:rsidRPr="00342441">
              <w:rPr>
                <w:sz w:val="20"/>
                <w:szCs w:val="20"/>
              </w:rPr>
              <w:t xml:space="preserve"> the updated CACFP meal pattern requirements for preschool age children they serve beginning October 1, 2017. Preschoolers and K-2 students were staggered during the Lunch meal observation on November 15, 2018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533C6BE5" w14:textId="77777777" w:rsidR="00342441" w:rsidRDefault="00342441" w:rsidP="00342441">
            <w:pPr>
              <w:pStyle w:val="ListParagraph"/>
              <w:rPr>
                <w:sz w:val="20"/>
                <w:szCs w:val="20"/>
              </w:rPr>
            </w:pPr>
          </w:p>
          <w:p w14:paraId="39CB47A9" w14:textId="56B0AF28" w:rsidR="00342441" w:rsidRPr="00342441" w:rsidRDefault="00342441" w:rsidP="003424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2441">
              <w:rPr>
                <w:sz w:val="20"/>
                <w:szCs w:val="20"/>
              </w:rPr>
              <w:t>Staff were readily available &amp; proactive in corrective action efforts.</w:t>
            </w:r>
          </w:p>
          <w:p w14:paraId="1AFC4549" w14:textId="3F30D759" w:rsidR="00342441" w:rsidRPr="00342441" w:rsidRDefault="00342441" w:rsidP="0034244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42441">
              <w:rPr>
                <w:sz w:val="20"/>
                <w:szCs w:val="20"/>
              </w:rPr>
              <w:t>Food service areas at Duquesne Elem appeared clean &amp; well organized.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BDA753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D44365">
      <w:rPr>
        <w:sz w:val="16"/>
        <w:szCs w:val="16"/>
      </w:rPr>
      <w:t>Duquesne City School District</w:t>
    </w:r>
  </w:p>
  <w:p w14:paraId="360D5ABF" w14:textId="694EC3E2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D44365">
      <w:rPr>
        <w:sz w:val="16"/>
        <w:szCs w:val="16"/>
      </w:rPr>
      <w:t>103-02-250-3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D3479F"/>
    <w:multiLevelType w:val="hybridMultilevel"/>
    <w:tmpl w:val="0C1A7D86"/>
    <w:lvl w:ilvl="0" w:tplc="5B064B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J+2MFks0AU5RVe2W0TDaERaoPNn4FhL2f9bGSvcT6ovjv/rbeZaP9MWYml8l7/Mrl4HLg1D3hoEQcMqqexxbAw==" w:salt="MUG7i/LrmUVnQl+6LRVxy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4F11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4244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44365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A0B2-3E08-4B95-A83A-56D5B6C61306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430AEB-B9D8-4582-B94B-63827946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2018-08-21T16:23:00Z</cp:lastPrinted>
  <dcterms:created xsi:type="dcterms:W3CDTF">2019-02-08T20:10:00Z</dcterms:created>
  <dcterms:modified xsi:type="dcterms:W3CDTF">2019-02-08T20:10:00Z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50000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